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92BB4" w14:textId="77777777" w:rsidR="00584C23" w:rsidRDefault="00584C23" w:rsidP="00584C23">
      <w:pPr>
        <w:rPr>
          <w:b/>
          <w:u w:val="single"/>
        </w:rPr>
      </w:pPr>
    </w:p>
    <w:p w14:paraId="276E8197" w14:textId="77777777" w:rsidR="00584C23" w:rsidRDefault="00584C23" w:rsidP="00584C23">
      <w:pPr>
        <w:ind w:left="2124" w:firstLine="708"/>
        <w:rPr>
          <w:b/>
          <w:u w:val="single"/>
        </w:rPr>
      </w:pPr>
    </w:p>
    <w:p w14:paraId="556E5898" w14:textId="77777777" w:rsidR="00584C23" w:rsidRDefault="00584C23" w:rsidP="00584C23">
      <w:pPr>
        <w:ind w:left="2124" w:firstLine="708"/>
        <w:rPr>
          <w:b/>
          <w:u w:val="single"/>
        </w:rPr>
      </w:pPr>
    </w:p>
    <w:p w14:paraId="054997CA" w14:textId="77777777" w:rsidR="00584C23" w:rsidRDefault="00584C23" w:rsidP="00584C23">
      <w:pPr>
        <w:ind w:left="2124" w:firstLine="708"/>
        <w:rPr>
          <w:b/>
          <w:u w:val="single"/>
        </w:rPr>
      </w:pPr>
      <w:r>
        <w:rPr>
          <w:b/>
          <w:u w:val="single"/>
        </w:rPr>
        <w:t>Milieubeleidsverklaring :</w:t>
      </w:r>
    </w:p>
    <w:p w14:paraId="7350C851" w14:textId="77777777" w:rsidR="00584C23" w:rsidRDefault="00584C23" w:rsidP="00584C23">
      <w:pPr>
        <w:rPr>
          <w:sz w:val="20"/>
          <w:szCs w:val="20"/>
        </w:rPr>
      </w:pPr>
    </w:p>
    <w:p w14:paraId="7D21C482" w14:textId="77777777" w:rsidR="00584C23" w:rsidRDefault="00584C23" w:rsidP="00584C23">
      <w:pPr>
        <w:rPr>
          <w:sz w:val="20"/>
          <w:szCs w:val="20"/>
        </w:rPr>
      </w:pPr>
    </w:p>
    <w:p w14:paraId="137C9D73" w14:textId="77777777" w:rsidR="00584C23" w:rsidRDefault="00584C23" w:rsidP="00584C23">
      <w:pPr>
        <w:rPr>
          <w:sz w:val="20"/>
          <w:szCs w:val="20"/>
        </w:rPr>
      </w:pPr>
      <w:r w:rsidRPr="00B92A1B">
        <w:rPr>
          <w:sz w:val="20"/>
          <w:szCs w:val="20"/>
        </w:rPr>
        <w:t xml:space="preserve">Brouwerij </w:t>
      </w:r>
      <w:proofErr w:type="spellStart"/>
      <w:r w:rsidRPr="00B92A1B">
        <w:rPr>
          <w:sz w:val="20"/>
          <w:szCs w:val="20"/>
        </w:rPr>
        <w:t>Huyghe</w:t>
      </w:r>
      <w:proofErr w:type="spellEnd"/>
      <w:r w:rsidRPr="00B92A1B">
        <w:rPr>
          <w:sz w:val="20"/>
          <w:szCs w:val="20"/>
        </w:rPr>
        <w:t xml:space="preserve"> is zich terdege van bewust van zijn verantwoordelijkheid tegenover de maatschappij en het milieu in het algemeen. Produceren op een manier die respect heeft voor het milieu, de veiligheid en de gezondheid van de werknemers en bevolking, is een basisprincipe van de activiteiten van de brouwerij.</w:t>
      </w:r>
    </w:p>
    <w:p w14:paraId="2EB0FFBF" w14:textId="77777777" w:rsidR="00584C23" w:rsidRDefault="00584C23" w:rsidP="00584C23">
      <w:pPr>
        <w:rPr>
          <w:b/>
          <w:sz w:val="20"/>
          <w:szCs w:val="20"/>
        </w:rPr>
      </w:pPr>
    </w:p>
    <w:p w14:paraId="57501A5A" w14:textId="77777777" w:rsidR="00584C23" w:rsidRDefault="00584C23" w:rsidP="00584C23">
      <w:pPr>
        <w:rPr>
          <w:b/>
          <w:sz w:val="20"/>
          <w:szCs w:val="20"/>
        </w:rPr>
      </w:pPr>
      <w:r w:rsidRPr="00B92A1B">
        <w:rPr>
          <w:b/>
          <w:sz w:val="20"/>
          <w:szCs w:val="20"/>
        </w:rPr>
        <w:t xml:space="preserve">Brouwerij </w:t>
      </w:r>
      <w:proofErr w:type="spellStart"/>
      <w:r w:rsidRPr="00B92A1B">
        <w:rPr>
          <w:b/>
          <w:sz w:val="20"/>
          <w:szCs w:val="20"/>
        </w:rPr>
        <w:t>Huyghe</w:t>
      </w:r>
      <w:proofErr w:type="spellEnd"/>
      <w:r w:rsidRPr="00B92A1B">
        <w:rPr>
          <w:b/>
          <w:sz w:val="20"/>
          <w:szCs w:val="20"/>
        </w:rPr>
        <w:t xml:space="preserve"> wenst duurzaam te ondernemen</w:t>
      </w:r>
    </w:p>
    <w:p w14:paraId="370FD1FA" w14:textId="77777777" w:rsidR="00584C23" w:rsidRPr="00B92A1B" w:rsidRDefault="00584C23" w:rsidP="00584C23">
      <w:pPr>
        <w:rPr>
          <w:b/>
          <w:sz w:val="20"/>
          <w:szCs w:val="20"/>
          <w:u w:val="single"/>
        </w:rPr>
      </w:pPr>
      <w:r w:rsidRPr="00B92A1B">
        <w:rPr>
          <w:sz w:val="20"/>
          <w:szCs w:val="20"/>
        </w:rPr>
        <w:t xml:space="preserve">Brouwerij </w:t>
      </w:r>
      <w:proofErr w:type="spellStart"/>
      <w:r w:rsidRPr="00B92A1B">
        <w:rPr>
          <w:sz w:val="20"/>
          <w:szCs w:val="20"/>
        </w:rPr>
        <w:t>Huyghe</w:t>
      </w:r>
      <w:proofErr w:type="spellEnd"/>
      <w:r w:rsidRPr="00B92A1B">
        <w:rPr>
          <w:sz w:val="20"/>
          <w:szCs w:val="20"/>
        </w:rPr>
        <w:t xml:space="preserve"> is een milieubewust bedrijf met aandacht voor duurzaam ondernemen. Elke nieuwe investering of technologische verandering wordt eerst beoordeeld op haar milieu-impact. Concreet betekent dit dat telkens specifiek wordt nagegaan hoe nadelige invloeden op de mens, milieu en omgeving geminimaliseerd kunnen worden. kwaliteitszorg en het gebruik van de best beschikbare technieken (BBT) zijn eveneens een permanente bekommernis. Bij de productie wordt ook optimaal gebruik gemaakt van groene stroom en energierecuperatie. Niet zozeer omdat energie een belangrijk onderdeel is van de kostprijs van een flesje Delirium, maar omdat het een zaak is van maatschappelijke verantwoordelijkheid. We wijzen erop dat alle medewerkers overeenkomstig de wet een persoonlijke verantwoordelijkheid hebben bij het uitvoeren van werkzaamheden ten aanzien van de eigen veiligheid, gezondheid en welzijn en de eventuele nadelige invloed daarvan op anderen. Een ieder dient daarom op een verantwoorde wijze te werken en de instructies zoals vastgelegd in bedrijfshandleidingen op te volgen en constructief samen te werken ten aanzien van veiligheid en milieuzorg. Eventuele problemen, ongevallen, tekortkomingen en/of calamiteiten moeten stipt gemeld worden en leiden tot corrigerende en/of preventieve  maatregelen. Men dient altijd milieubewust te handelen.</w:t>
      </w:r>
    </w:p>
    <w:p w14:paraId="74F73125" w14:textId="77777777" w:rsidR="00584C23" w:rsidRDefault="00584C23" w:rsidP="00584C23">
      <w:pPr>
        <w:rPr>
          <w:sz w:val="20"/>
          <w:szCs w:val="20"/>
        </w:rPr>
      </w:pPr>
      <w:r>
        <w:rPr>
          <w:sz w:val="20"/>
          <w:szCs w:val="20"/>
        </w:rPr>
        <w:t xml:space="preserve">Brouwerij </w:t>
      </w:r>
      <w:proofErr w:type="spellStart"/>
      <w:r>
        <w:rPr>
          <w:sz w:val="20"/>
          <w:szCs w:val="20"/>
        </w:rPr>
        <w:t>Huyghe</w:t>
      </w:r>
      <w:proofErr w:type="spellEnd"/>
      <w:r>
        <w:rPr>
          <w:sz w:val="20"/>
          <w:szCs w:val="20"/>
        </w:rPr>
        <w:t xml:space="preserve"> verzekert dat zijn werknemers waar nodig opgeleid en gemotiveerd zijn om dit beleid te kunnen toepassen tijdens hun dagelijkse werk. De dagelijkse zorg van elke werknemer moet resulteren in het verminderen van afval en het energieverbruik.</w:t>
      </w:r>
    </w:p>
    <w:p w14:paraId="4A2543AA" w14:textId="77777777" w:rsidR="00584C23" w:rsidRPr="00B92A1B" w:rsidRDefault="00584C23" w:rsidP="00584C23">
      <w:pPr>
        <w:rPr>
          <w:sz w:val="20"/>
          <w:szCs w:val="20"/>
        </w:rPr>
      </w:pPr>
      <w:r w:rsidRPr="00B92A1B">
        <w:rPr>
          <w:sz w:val="20"/>
          <w:szCs w:val="20"/>
        </w:rPr>
        <w:t xml:space="preserve">Doelstellingen milieu : </w:t>
      </w:r>
    </w:p>
    <w:p w14:paraId="12A1A7E7" w14:textId="77777777" w:rsidR="00584C23" w:rsidRPr="00B92A1B" w:rsidRDefault="00584C23" w:rsidP="00584C23">
      <w:pPr>
        <w:widowControl w:val="0"/>
        <w:numPr>
          <w:ilvl w:val="0"/>
          <w:numId w:val="1"/>
        </w:numPr>
        <w:rPr>
          <w:sz w:val="20"/>
          <w:szCs w:val="20"/>
        </w:rPr>
      </w:pPr>
      <w:r w:rsidRPr="00B92A1B">
        <w:rPr>
          <w:sz w:val="20"/>
          <w:szCs w:val="20"/>
        </w:rPr>
        <w:t>Terugdringen van afval en waar mogelijk hergebruiken of recycleren van materialen</w:t>
      </w:r>
    </w:p>
    <w:p w14:paraId="5EB305E8" w14:textId="77777777" w:rsidR="00584C23" w:rsidRPr="00B92A1B" w:rsidRDefault="00584C23" w:rsidP="00584C23">
      <w:pPr>
        <w:widowControl w:val="0"/>
        <w:numPr>
          <w:ilvl w:val="0"/>
          <w:numId w:val="1"/>
        </w:numPr>
        <w:rPr>
          <w:sz w:val="20"/>
          <w:szCs w:val="20"/>
        </w:rPr>
      </w:pPr>
      <w:r w:rsidRPr="00B92A1B">
        <w:rPr>
          <w:sz w:val="20"/>
          <w:szCs w:val="20"/>
        </w:rPr>
        <w:t>Vermindering van het gebruik van energie door verstandig energiemanagement ten aanzien van gebouwen, machines, transportmiddelen en processen</w:t>
      </w:r>
    </w:p>
    <w:p w14:paraId="14F68FF1" w14:textId="77777777" w:rsidR="00584C23" w:rsidRPr="00B92A1B" w:rsidRDefault="00584C23" w:rsidP="00584C23">
      <w:pPr>
        <w:widowControl w:val="0"/>
        <w:numPr>
          <w:ilvl w:val="0"/>
          <w:numId w:val="1"/>
        </w:numPr>
        <w:rPr>
          <w:sz w:val="20"/>
          <w:szCs w:val="20"/>
        </w:rPr>
      </w:pPr>
      <w:r w:rsidRPr="00B92A1B">
        <w:rPr>
          <w:sz w:val="20"/>
          <w:szCs w:val="20"/>
        </w:rPr>
        <w:t>Voorkomen of verminderen van de verontreiniging van lucht, water of land waar mogelijk</w:t>
      </w:r>
    </w:p>
    <w:p w14:paraId="51FCD14A" w14:textId="77777777" w:rsidR="00584C23" w:rsidRPr="00B92A1B" w:rsidRDefault="00584C23" w:rsidP="00584C23">
      <w:pPr>
        <w:widowControl w:val="0"/>
        <w:numPr>
          <w:ilvl w:val="0"/>
          <w:numId w:val="1"/>
        </w:numPr>
        <w:rPr>
          <w:sz w:val="20"/>
          <w:szCs w:val="20"/>
        </w:rPr>
      </w:pPr>
      <w:r w:rsidRPr="00B92A1B">
        <w:rPr>
          <w:sz w:val="20"/>
          <w:szCs w:val="20"/>
        </w:rPr>
        <w:t>Stimuleren van het milieuverantwoord handelen door alle medewerkers</w:t>
      </w:r>
    </w:p>
    <w:p w14:paraId="6AF5DB52" w14:textId="77777777" w:rsidR="00584C23" w:rsidRDefault="00584C23" w:rsidP="00584C23">
      <w:pPr>
        <w:widowControl w:val="0"/>
        <w:numPr>
          <w:ilvl w:val="0"/>
          <w:numId w:val="1"/>
        </w:numPr>
        <w:rPr>
          <w:sz w:val="20"/>
          <w:szCs w:val="20"/>
        </w:rPr>
      </w:pPr>
      <w:r w:rsidRPr="00B92A1B">
        <w:rPr>
          <w:sz w:val="20"/>
          <w:szCs w:val="20"/>
        </w:rPr>
        <w:t xml:space="preserve">Overleg met klanten en leveranciers om gezonde milieuprocessen te promoten en het correct gebruik en verwijderen van in het bedrijf gebruikte materialen te stimuleren  </w:t>
      </w:r>
    </w:p>
    <w:p w14:paraId="74EBD804" w14:textId="77777777" w:rsidR="00584C23" w:rsidRDefault="00584C23" w:rsidP="00584C23">
      <w:pPr>
        <w:widowControl w:val="0"/>
        <w:rPr>
          <w:sz w:val="20"/>
          <w:szCs w:val="20"/>
        </w:rPr>
      </w:pPr>
    </w:p>
    <w:p w14:paraId="16CAFBC7" w14:textId="77777777" w:rsidR="00584C23" w:rsidRDefault="00584C23" w:rsidP="00584C23">
      <w:pPr>
        <w:widowControl w:val="0"/>
        <w:rPr>
          <w:sz w:val="20"/>
          <w:szCs w:val="20"/>
        </w:rPr>
      </w:pPr>
      <w:bookmarkStart w:id="0" w:name="_GoBack"/>
      <w:bookmarkEnd w:id="0"/>
    </w:p>
    <w:p w14:paraId="0429D18C" w14:textId="77777777" w:rsidR="00584C23" w:rsidRDefault="00584C23" w:rsidP="00584C23">
      <w:pPr>
        <w:widowControl w:val="0"/>
        <w:rPr>
          <w:sz w:val="20"/>
          <w:szCs w:val="20"/>
        </w:rPr>
      </w:pPr>
    </w:p>
    <w:p w14:paraId="53588994" w14:textId="77777777" w:rsidR="00584C23" w:rsidRPr="00B92A1B" w:rsidRDefault="00584C23" w:rsidP="00584C23">
      <w:pPr>
        <w:widowControl w:val="0"/>
        <w:rPr>
          <w:sz w:val="20"/>
          <w:szCs w:val="20"/>
        </w:rPr>
      </w:pPr>
      <w:r w:rsidRPr="00B92A1B">
        <w:rPr>
          <w:sz w:val="20"/>
          <w:szCs w:val="20"/>
        </w:rPr>
        <w:t xml:space="preserve">  </w:t>
      </w:r>
    </w:p>
    <w:p w14:paraId="06A2C291" w14:textId="77777777" w:rsidR="00584C23" w:rsidRPr="00014653" w:rsidRDefault="00584C23" w:rsidP="00584C23">
      <w:pPr>
        <w:widowControl w:val="0"/>
        <w:numPr>
          <w:ilvl w:val="0"/>
          <w:numId w:val="1"/>
        </w:numPr>
        <w:rPr>
          <w:sz w:val="16"/>
          <w:szCs w:val="16"/>
        </w:rPr>
      </w:pPr>
      <w:r w:rsidRPr="00014653">
        <w:rPr>
          <w:sz w:val="16"/>
          <w:szCs w:val="16"/>
        </w:rPr>
        <w:t xml:space="preserve">                                                                                                                  </w:t>
      </w:r>
      <w:r w:rsidRPr="00014653">
        <w:rPr>
          <w:noProof/>
          <w:sz w:val="16"/>
          <w:szCs w:val="16"/>
          <w:lang w:eastAsia="nl-BE"/>
        </w:rPr>
        <w:drawing>
          <wp:inline distT="0" distB="0" distL="0" distR="0" wp14:anchorId="3ED9F94D" wp14:editId="4B3DC4F5">
            <wp:extent cx="1495425" cy="1338580"/>
            <wp:effectExtent l="0" t="0" r="9525"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425" cy="1338580"/>
                    </a:xfrm>
                    <a:prstGeom prst="rect">
                      <a:avLst/>
                    </a:prstGeom>
                    <a:noFill/>
                    <a:ln>
                      <a:noFill/>
                    </a:ln>
                  </pic:spPr>
                </pic:pic>
              </a:graphicData>
            </a:graphic>
          </wp:inline>
        </w:drawing>
      </w:r>
      <w:r w:rsidRPr="00014653">
        <w:rPr>
          <w:sz w:val="16"/>
          <w:szCs w:val="16"/>
        </w:rPr>
        <w:t xml:space="preserve">     </w:t>
      </w:r>
    </w:p>
    <w:p w14:paraId="2D0EF950" w14:textId="77777777" w:rsidR="00344233" w:rsidRDefault="00344233" w:rsidP="00344233">
      <w:pPr>
        <w:ind w:left="5387"/>
      </w:pPr>
    </w:p>
    <w:p w14:paraId="327F343A" w14:textId="77777777" w:rsidR="0052460C" w:rsidRDefault="0052460C" w:rsidP="00344233"/>
    <w:sectPr w:rsidR="0052460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B2B5D" w14:textId="77777777" w:rsidR="00584C23" w:rsidRDefault="00584C23" w:rsidP="00C75355">
      <w:r>
        <w:separator/>
      </w:r>
    </w:p>
  </w:endnote>
  <w:endnote w:type="continuationSeparator" w:id="0">
    <w:p w14:paraId="20B125D9" w14:textId="77777777" w:rsidR="00584C23" w:rsidRDefault="00584C23" w:rsidP="00C7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11112" w:type="dxa"/>
      <w:tblInd w:w="-1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gridCol w:w="3539"/>
      <w:gridCol w:w="3686"/>
    </w:tblGrid>
    <w:tr w:rsidR="008548A6" w:rsidRPr="00B6733F" w14:paraId="2D7195D1" w14:textId="77777777" w:rsidTr="00344233">
      <w:trPr>
        <w:trHeight w:val="274"/>
      </w:trPr>
      <w:tc>
        <w:tcPr>
          <w:tcW w:w="7426" w:type="dxa"/>
          <w:gridSpan w:val="2"/>
        </w:tcPr>
        <w:p w14:paraId="1D118716" w14:textId="77777777" w:rsidR="008548A6" w:rsidRDefault="008548A6" w:rsidP="00035B0B">
          <w:pPr>
            <w:rPr>
              <w:rFonts w:ascii="Arial" w:hAnsi="Arial" w:cs="Arial"/>
              <w:b/>
              <w:color w:val="002060"/>
              <w:sz w:val="16"/>
              <w:szCs w:val="18"/>
            </w:rPr>
          </w:pPr>
          <w:r>
            <w:rPr>
              <w:rFonts w:ascii="Arial" w:hAnsi="Arial" w:cs="Arial"/>
              <w:b/>
              <w:color w:val="002060"/>
              <w:sz w:val="16"/>
              <w:szCs w:val="18"/>
            </w:rPr>
            <w:t>Maatschappelijke z</w:t>
          </w:r>
          <w:r w:rsidRPr="00B6733F">
            <w:rPr>
              <w:rFonts w:ascii="Arial" w:hAnsi="Arial" w:cs="Arial"/>
              <w:b/>
              <w:color w:val="002060"/>
              <w:sz w:val="16"/>
              <w:szCs w:val="18"/>
            </w:rPr>
            <w:t>etel</w:t>
          </w:r>
          <w:r>
            <w:rPr>
              <w:rFonts w:ascii="Arial" w:hAnsi="Arial" w:cs="Arial"/>
              <w:b/>
              <w:color w:val="002060"/>
              <w:sz w:val="16"/>
              <w:szCs w:val="18"/>
            </w:rPr>
            <w:t xml:space="preserve"> </w:t>
          </w:r>
        </w:p>
        <w:p w14:paraId="447824B1" w14:textId="77777777" w:rsidR="008548A6" w:rsidRDefault="008548A6" w:rsidP="00035B0B">
          <w:pPr>
            <w:rPr>
              <w:rFonts w:ascii="Arial" w:hAnsi="Arial" w:cs="Arial"/>
              <w:b/>
              <w:color w:val="002060"/>
              <w:sz w:val="16"/>
              <w:szCs w:val="18"/>
            </w:rPr>
          </w:pPr>
          <w:proofErr w:type="spellStart"/>
          <w:r w:rsidRPr="00B6733F">
            <w:rPr>
              <w:rFonts w:ascii="Arial" w:hAnsi="Arial" w:cs="Arial"/>
              <w:b/>
              <w:color w:val="002060"/>
              <w:sz w:val="16"/>
              <w:szCs w:val="18"/>
            </w:rPr>
            <w:t>Brusselsesteenweg</w:t>
          </w:r>
          <w:proofErr w:type="spellEnd"/>
          <w:r w:rsidRPr="00B6733F">
            <w:rPr>
              <w:rFonts w:ascii="Arial" w:hAnsi="Arial" w:cs="Arial"/>
              <w:b/>
              <w:color w:val="002060"/>
              <w:sz w:val="16"/>
              <w:szCs w:val="18"/>
            </w:rPr>
            <w:t xml:space="preserve"> 282 </w:t>
          </w:r>
          <w:r>
            <w:rPr>
              <w:rFonts w:ascii="Arial" w:hAnsi="Arial" w:cs="Arial"/>
              <w:b/>
              <w:color w:val="002060"/>
              <w:sz w:val="16"/>
              <w:szCs w:val="18"/>
            </w:rPr>
            <w:t xml:space="preserve"> 90090 Melle </w:t>
          </w:r>
        </w:p>
        <w:p w14:paraId="50248200" w14:textId="77777777" w:rsidR="008548A6" w:rsidRDefault="008548A6" w:rsidP="00035B0B">
          <w:pPr>
            <w:rPr>
              <w:rFonts w:ascii="Arial" w:hAnsi="Arial" w:cs="Arial"/>
              <w:b/>
              <w:color w:val="002060"/>
              <w:sz w:val="16"/>
              <w:szCs w:val="18"/>
            </w:rPr>
          </w:pPr>
          <w:r>
            <w:rPr>
              <w:rFonts w:ascii="Arial" w:hAnsi="Arial" w:cs="Arial"/>
              <w:b/>
              <w:color w:val="002060"/>
              <w:sz w:val="16"/>
              <w:szCs w:val="18"/>
            </w:rPr>
            <w:t xml:space="preserve">                                             </w:t>
          </w:r>
        </w:p>
      </w:tc>
      <w:tc>
        <w:tcPr>
          <w:tcW w:w="3686" w:type="dxa"/>
        </w:tcPr>
        <w:p w14:paraId="239C22D4" w14:textId="77777777" w:rsidR="008548A6" w:rsidRDefault="008548A6" w:rsidP="008548A6">
          <w:pPr>
            <w:jc w:val="right"/>
            <w:rPr>
              <w:rFonts w:ascii="Arial" w:hAnsi="Arial" w:cs="Arial"/>
              <w:b/>
              <w:color w:val="002060"/>
              <w:sz w:val="16"/>
              <w:szCs w:val="18"/>
            </w:rPr>
          </w:pPr>
          <w:r>
            <w:rPr>
              <w:rFonts w:ascii="Arial" w:hAnsi="Arial" w:cs="Arial"/>
              <w:b/>
              <w:color w:val="002060"/>
              <w:sz w:val="16"/>
              <w:szCs w:val="18"/>
            </w:rPr>
            <w:t>L</w:t>
          </w:r>
          <w:r w:rsidRPr="00B6733F">
            <w:rPr>
              <w:rFonts w:ascii="Arial" w:hAnsi="Arial" w:cs="Arial"/>
              <w:b/>
              <w:color w:val="002060"/>
              <w:sz w:val="16"/>
              <w:szCs w:val="18"/>
            </w:rPr>
            <w:t>everingsadres</w:t>
          </w:r>
          <w:r>
            <w:rPr>
              <w:rFonts w:ascii="Arial" w:hAnsi="Arial" w:cs="Arial"/>
              <w:b/>
              <w:color w:val="002060"/>
              <w:sz w:val="16"/>
              <w:szCs w:val="18"/>
            </w:rPr>
            <w:t xml:space="preserve"> </w:t>
          </w:r>
        </w:p>
        <w:p w14:paraId="37F0D6EA" w14:textId="77777777" w:rsidR="008548A6" w:rsidRPr="00035B0B" w:rsidRDefault="008548A6" w:rsidP="008548A6">
          <w:pPr>
            <w:jc w:val="right"/>
            <w:rPr>
              <w:rFonts w:ascii="Arial" w:hAnsi="Arial" w:cs="Arial"/>
              <w:b/>
              <w:color w:val="002060"/>
              <w:sz w:val="16"/>
              <w:szCs w:val="18"/>
            </w:rPr>
          </w:pPr>
          <w:proofErr w:type="spellStart"/>
          <w:r w:rsidRPr="00B6733F">
            <w:rPr>
              <w:rFonts w:ascii="Arial" w:hAnsi="Arial" w:cs="Arial"/>
              <w:b/>
              <w:color w:val="002060"/>
              <w:sz w:val="16"/>
              <w:szCs w:val="18"/>
            </w:rPr>
            <w:t>Geraadsbergsesteenweg</w:t>
          </w:r>
          <w:proofErr w:type="spellEnd"/>
          <w:r w:rsidRPr="00B6733F">
            <w:rPr>
              <w:rFonts w:ascii="Arial" w:hAnsi="Arial" w:cs="Arial"/>
              <w:b/>
              <w:color w:val="002060"/>
              <w:sz w:val="16"/>
              <w:szCs w:val="18"/>
            </w:rPr>
            <w:t xml:space="preserve"> 14b</w:t>
          </w:r>
          <w:r>
            <w:rPr>
              <w:rFonts w:ascii="Arial" w:hAnsi="Arial" w:cs="Arial"/>
              <w:b/>
              <w:color w:val="002060"/>
              <w:sz w:val="16"/>
              <w:szCs w:val="18"/>
            </w:rPr>
            <w:t xml:space="preserve"> </w:t>
          </w:r>
          <w:r w:rsidRPr="00B6733F">
            <w:rPr>
              <w:rFonts w:ascii="Arial" w:hAnsi="Arial" w:cs="Arial"/>
              <w:b/>
              <w:color w:val="002060"/>
              <w:sz w:val="16"/>
              <w:szCs w:val="18"/>
            </w:rPr>
            <w:t>9090 Melle</w:t>
          </w:r>
        </w:p>
      </w:tc>
    </w:tr>
    <w:tr w:rsidR="008548A6" w:rsidRPr="00344233" w14:paraId="7FA84F3A" w14:textId="77777777" w:rsidTr="00344233">
      <w:trPr>
        <w:trHeight w:val="158"/>
      </w:trPr>
      <w:tc>
        <w:tcPr>
          <w:tcW w:w="3887" w:type="dxa"/>
        </w:tcPr>
        <w:p w14:paraId="798D3F59" w14:textId="77777777" w:rsidR="008548A6" w:rsidRDefault="008548A6" w:rsidP="008548A6">
          <w:pPr>
            <w:rPr>
              <w:rFonts w:ascii="Arial" w:hAnsi="Arial" w:cs="Arial"/>
              <w:b/>
              <w:color w:val="002060"/>
              <w:sz w:val="16"/>
              <w:szCs w:val="18"/>
              <w:lang w:val="en-GB"/>
            </w:rPr>
          </w:pPr>
          <w:r w:rsidRPr="00B6733F">
            <w:rPr>
              <w:rFonts w:ascii="Arial" w:hAnsi="Arial" w:cs="Arial"/>
              <w:b/>
              <w:color w:val="002060"/>
              <w:sz w:val="16"/>
              <w:szCs w:val="18"/>
              <w:u w:val="single"/>
              <w:lang w:val="en-GB"/>
            </w:rPr>
            <w:t>Tel</w:t>
          </w:r>
          <w:r w:rsidRPr="00B6733F">
            <w:rPr>
              <w:rFonts w:ascii="Arial" w:hAnsi="Arial" w:cs="Arial"/>
              <w:b/>
              <w:color w:val="002060"/>
              <w:sz w:val="16"/>
              <w:szCs w:val="18"/>
              <w:lang w:val="en-GB"/>
            </w:rPr>
            <w:t xml:space="preserve"> : +32 (0)9 252.15.01</w:t>
          </w:r>
          <w:r w:rsidRPr="00B6733F">
            <w:rPr>
              <w:rFonts w:ascii="Arial" w:hAnsi="Arial" w:cs="Arial"/>
              <w:b/>
              <w:color w:val="002060"/>
              <w:sz w:val="16"/>
              <w:szCs w:val="18"/>
              <w:lang w:val="en-GB"/>
            </w:rPr>
            <w:br/>
          </w:r>
          <w:r w:rsidRPr="00B6733F">
            <w:rPr>
              <w:rFonts w:ascii="Arial" w:hAnsi="Arial" w:cs="Arial"/>
              <w:b/>
              <w:color w:val="002060"/>
              <w:sz w:val="16"/>
              <w:szCs w:val="18"/>
              <w:u w:val="single"/>
              <w:lang w:val="en-GB"/>
            </w:rPr>
            <w:t>Fax</w:t>
          </w:r>
          <w:r w:rsidRPr="00B6733F">
            <w:rPr>
              <w:rFonts w:ascii="Arial" w:hAnsi="Arial" w:cs="Arial"/>
              <w:b/>
              <w:color w:val="002060"/>
              <w:sz w:val="16"/>
              <w:szCs w:val="18"/>
              <w:lang w:val="en-GB"/>
            </w:rPr>
            <w:t xml:space="preserve"> : +32 (0)9 252.29.31</w:t>
          </w:r>
        </w:p>
        <w:p w14:paraId="3AC44406" w14:textId="77777777" w:rsidR="00EF312D" w:rsidRPr="00344233" w:rsidRDefault="00EF312D" w:rsidP="008548A6">
          <w:pPr>
            <w:rPr>
              <w:rFonts w:ascii="Arial" w:hAnsi="Arial" w:cs="Arial"/>
              <w:b/>
              <w:color w:val="002060"/>
              <w:sz w:val="16"/>
              <w:szCs w:val="18"/>
              <w:lang w:val="en-GB"/>
            </w:rPr>
          </w:pPr>
          <w:r>
            <w:rPr>
              <w:rFonts w:ascii="Arial" w:hAnsi="Arial" w:cs="Arial"/>
              <w:b/>
              <w:color w:val="002060"/>
              <w:sz w:val="16"/>
              <w:szCs w:val="18"/>
              <w:lang w:val="en-GB"/>
            </w:rPr>
            <w:t>www.brouwerijhuyghe.be</w:t>
          </w:r>
        </w:p>
      </w:tc>
      <w:tc>
        <w:tcPr>
          <w:tcW w:w="3539" w:type="dxa"/>
        </w:tcPr>
        <w:p w14:paraId="16727C6A" w14:textId="77777777" w:rsidR="00EF312D" w:rsidRDefault="00EF312D" w:rsidP="008548A6">
          <w:pPr>
            <w:jc w:val="center"/>
            <w:rPr>
              <w:rFonts w:ascii="Arial" w:hAnsi="Arial" w:cs="Arial"/>
              <w:b/>
              <w:color w:val="002060"/>
              <w:sz w:val="16"/>
              <w:szCs w:val="18"/>
              <w:lang w:val="en-GB"/>
            </w:rPr>
          </w:pPr>
        </w:p>
        <w:p w14:paraId="411BA701" w14:textId="77777777" w:rsidR="008548A6" w:rsidRPr="00B6733F" w:rsidRDefault="008548A6" w:rsidP="008548A6">
          <w:pPr>
            <w:jc w:val="center"/>
            <w:rPr>
              <w:rFonts w:ascii="Arial" w:hAnsi="Arial" w:cs="Arial"/>
              <w:b/>
              <w:color w:val="002060"/>
              <w:sz w:val="16"/>
              <w:szCs w:val="18"/>
              <w:lang w:val="en-GB"/>
            </w:rPr>
          </w:pPr>
          <w:r w:rsidRPr="00B6733F">
            <w:rPr>
              <w:rFonts w:ascii="Arial" w:hAnsi="Arial" w:cs="Arial"/>
              <w:b/>
              <w:color w:val="002060"/>
              <w:sz w:val="16"/>
              <w:szCs w:val="18"/>
              <w:lang w:val="en-GB"/>
            </w:rPr>
            <w:t>IBAN  BE32 2900 1607 1002</w:t>
          </w:r>
          <w:r w:rsidRPr="00B6733F">
            <w:rPr>
              <w:rFonts w:ascii="Arial" w:hAnsi="Arial" w:cs="Arial"/>
              <w:b/>
              <w:color w:val="002060"/>
              <w:sz w:val="16"/>
              <w:szCs w:val="18"/>
              <w:lang w:val="en-GB"/>
            </w:rPr>
            <w:br/>
            <w:t>BIC GEBABE BB 05</w:t>
          </w:r>
        </w:p>
      </w:tc>
      <w:tc>
        <w:tcPr>
          <w:tcW w:w="3686" w:type="dxa"/>
        </w:tcPr>
        <w:p w14:paraId="5CE2A98D" w14:textId="77777777" w:rsidR="00EF312D" w:rsidRDefault="00EF312D" w:rsidP="008548A6">
          <w:pPr>
            <w:jc w:val="right"/>
            <w:rPr>
              <w:rFonts w:ascii="Arial" w:hAnsi="Arial" w:cs="Arial"/>
              <w:b/>
              <w:color w:val="002060"/>
              <w:sz w:val="16"/>
              <w:szCs w:val="18"/>
              <w:lang w:val="en-GB"/>
            </w:rPr>
          </w:pPr>
        </w:p>
        <w:p w14:paraId="7E8F7E67" w14:textId="77777777" w:rsidR="008548A6" w:rsidRDefault="008548A6" w:rsidP="008548A6">
          <w:pPr>
            <w:jc w:val="right"/>
            <w:rPr>
              <w:rFonts w:ascii="Arial" w:hAnsi="Arial" w:cs="Arial"/>
              <w:b/>
              <w:color w:val="002060"/>
              <w:sz w:val="16"/>
              <w:szCs w:val="18"/>
              <w:lang w:val="en-GB"/>
            </w:rPr>
          </w:pPr>
          <w:r w:rsidRPr="00B6733F">
            <w:rPr>
              <w:rFonts w:ascii="Arial" w:hAnsi="Arial" w:cs="Arial"/>
              <w:b/>
              <w:color w:val="002060"/>
              <w:sz w:val="16"/>
              <w:szCs w:val="18"/>
              <w:lang w:val="en-GB"/>
            </w:rPr>
            <w:t xml:space="preserve">HR - RC GENT 141.158                                                                                                              </w:t>
          </w:r>
        </w:p>
        <w:p w14:paraId="61F1431B" w14:textId="77777777" w:rsidR="008548A6" w:rsidRPr="00B6733F" w:rsidRDefault="008548A6" w:rsidP="00344233">
          <w:pPr>
            <w:jc w:val="right"/>
            <w:rPr>
              <w:rFonts w:ascii="Arial" w:hAnsi="Arial" w:cs="Arial"/>
              <w:b/>
              <w:color w:val="002060"/>
              <w:sz w:val="16"/>
              <w:szCs w:val="18"/>
              <w:lang w:val="en-GB"/>
            </w:rPr>
          </w:pPr>
          <w:r w:rsidRPr="00B6733F">
            <w:rPr>
              <w:rFonts w:ascii="Arial" w:hAnsi="Arial" w:cs="Arial"/>
              <w:b/>
              <w:color w:val="002060"/>
              <w:sz w:val="16"/>
              <w:szCs w:val="18"/>
              <w:lang w:val="en-GB"/>
            </w:rPr>
            <w:t xml:space="preserve"> BTW : BE 0427.402.982</w:t>
          </w:r>
        </w:p>
      </w:tc>
    </w:tr>
  </w:tbl>
  <w:p w14:paraId="76F45DE7" w14:textId="77777777" w:rsidR="00344233" w:rsidRDefault="00C074DC" w:rsidP="00344233">
    <w:pPr>
      <w:pStyle w:val="Voettekst"/>
      <w:rPr>
        <w:sz w:val="20"/>
        <w:lang w:val="en-GB"/>
      </w:rPr>
    </w:pPr>
    <w:r>
      <w:rPr>
        <w:noProof/>
        <w:lang w:eastAsia="nl-BE"/>
      </w:rPr>
      <mc:AlternateContent>
        <mc:Choice Requires="wps">
          <w:drawing>
            <wp:anchor distT="0" distB="0" distL="114300" distR="114300" simplePos="0" relativeHeight="251661312" behindDoc="0" locked="0" layoutInCell="1" allowOverlap="1" wp14:anchorId="324959FA" wp14:editId="430D9194">
              <wp:simplePos x="0" y="0"/>
              <wp:positionH relativeFrom="column">
                <wp:posOffset>-452120</wp:posOffset>
              </wp:positionH>
              <wp:positionV relativeFrom="paragraph">
                <wp:posOffset>-781685</wp:posOffset>
              </wp:positionV>
              <wp:extent cx="6858000" cy="0"/>
              <wp:effectExtent l="0" t="0" r="0" b="0"/>
              <wp:wrapNone/>
              <wp:docPr id="3" name="Rechte verbindingslijn 3"/>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4">
                            <a:lumMod val="75000"/>
                          </a:schemeClr>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0D82E0D" id="Rechte verbindingslijn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6pt,-61.55pt" to="504.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ZpT5QEAAC8EAAAOAAAAZHJzL2Uyb0RvYy54bWysU8tu2zAQvBfoPxC815SdJjUEyzkkSC99&#10;GGn7ATS1tFjwBZKx5L/vkpIVow0QIOiFEsmd2Z3Z5eZ2MJocIUTlbEOXi4oSsMK1yh4a+uvnw4c1&#10;JTFx23LtLDT0BJHebt+/2/S+hpXrnG4hECSxse59Q7uUfM1YFB0YHhfOg8VL6YLhCbfhwNrAe2Q3&#10;mq2q6ob1LrQ+OAEx4un9eEm3hV9KEOm7lBES0Q3F2lJZQ1n3eWXbDa8PgftOiakM/oYqDFcWk85U&#10;9zxx8hTUP1RGieCik2khnGFOSiWgaEA1y+ovNT867qFoQXOin22K/49WfDvuAlFtQ68osdxgix5B&#10;dAlyU/fK5kZGrX5bcpW96n2sEXJnd2HaRb8LWfggg8lflESG4u9p9heGRAQe3qyv11WFbRDnO/YM&#10;9CGmz+AMyT8N1cpm6bzmxy8xYTIMPYfkY23zGp1W7YPSumzy0MCdDuTIsd1cCLDpYyHRT+ara8fz&#10;T9e5hpGxzFmGFP4LNsyWM7AseJRY/tJJw5j9ESTahqJWJcFMdJl7NWXRFqMzTGKlM7B6HTjFZyiU&#10;YZ7By9fBM6JkdjbNYKOsCy8RpGE5lSzH+LMDo+5swd61p9L8Yg1OZXFuekF57C/3Bf78zrd/AAAA&#10;//8DAFBLAwQUAAYACAAAACEA45cxxeEAAAAOAQAADwAAAGRycy9kb3ducmV2LnhtbEyPQUsDMRCF&#10;74L/IUzBW5vsVrSsmy1F9FAoSmthr+kmZpcmk2WTtqu/3ulB9DYz7/Hme+Vy9I6dzRC7gBKymQBm&#10;sAm6Qyth//E6XQCLSaFWLqCR8GUiLKvbm1IVOlxwa867ZBmFYCyUhDalvuA8Nq3xKs5Cb5C0zzB4&#10;lWgdLNeDulC4dzwX4oF71SF9aFVvnlvTHHcnL2FjV87ev79sN+t9XX+nGudv61rKu8m4egKWzJj+&#10;zHDFJ3SoiOkQTqgjcxKmj1lOVhqyfJ4Bu1qEWFCdw++NVyX/X6P6AQAA//8DAFBLAQItABQABgAI&#10;AAAAIQC2gziS/gAAAOEBAAATAAAAAAAAAAAAAAAAAAAAAABbQ29udGVudF9UeXBlc10ueG1sUEsB&#10;Ai0AFAAGAAgAAAAhADj9If/WAAAAlAEAAAsAAAAAAAAAAAAAAAAALwEAAF9yZWxzLy5yZWxzUEsB&#10;Ai0AFAAGAAgAAAAhAPXVmlPlAQAALwQAAA4AAAAAAAAAAAAAAAAALgIAAGRycy9lMm9Eb2MueG1s&#10;UEsBAi0AFAAGAAgAAAAhAOOXMcXhAAAADgEAAA8AAAAAAAAAAAAAAAAAPwQAAGRycy9kb3ducmV2&#10;LnhtbFBLBQYAAAAABAAEAPMAAABNBQAAAAA=&#10;" strokecolor="#bf8f00 [2407]"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9B782" w14:textId="77777777" w:rsidR="00584C23" w:rsidRDefault="00584C23" w:rsidP="00C75355">
      <w:r>
        <w:separator/>
      </w:r>
    </w:p>
  </w:footnote>
  <w:footnote w:type="continuationSeparator" w:id="0">
    <w:p w14:paraId="2935F1EE" w14:textId="77777777" w:rsidR="00584C23" w:rsidRDefault="00584C23" w:rsidP="00C75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60841" w14:textId="77777777" w:rsidR="00035B0B" w:rsidRDefault="00EF312D" w:rsidP="00E51735">
    <w:pPr>
      <w:rPr>
        <w:rFonts w:ascii="Arial" w:hAnsi="Arial" w:cs="Arial"/>
        <w:b/>
        <w:color w:val="002060"/>
        <w:sz w:val="18"/>
        <w:szCs w:val="18"/>
      </w:rPr>
    </w:pPr>
    <w:r w:rsidRPr="00E51735">
      <w:rPr>
        <w:rFonts w:ascii="Arial" w:hAnsi="Arial" w:cs="Arial"/>
        <w:b/>
        <w:noProof/>
        <w:color w:val="002060"/>
        <w:sz w:val="18"/>
        <w:szCs w:val="18"/>
        <w:lang w:eastAsia="nl-BE"/>
      </w:rPr>
      <w:drawing>
        <wp:anchor distT="0" distB="0" distL="114300" distR="114300" simplePos="0" relativeHeight="251658240" behindDoc="1" locked="0" layoutInCell="1" allowOverlap="1" wp14:anchorId="4934F362" wp14:editId="0F69DDC8">
          <wp:simplePos x="0" y="0"/>
          <wp:positionH relativeFrom="margin">
            <wp:posOffset>2039620</wp:posOffset>
          </wp:positionH>
          <wp:positionV relativeFrom="paragraph">
            <wp:posOffset>-230505</wp:posOffset>
          </wp:positionV>
          <wp:extent cx="1680882" cy="1152278"/>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ouwerij_huyghe_CMYK.jpg"/>
                  <pic:cNvPicPr/>
                </pic:nvPicPr>
                <pic:blipFill>
                  <a:blip r:embed="rId1">
                    <a:extLst>
                      <a:ext uri="{28A0092B-C50C-407E-A947-70E740481C1C}">
                        <a14:useLocalDpi xmlns:a14="http://schemas.microsoft.com/office/drawing/2010/main" val="0"/>
                      </a:ext>
                    </a:extLst>
                  </a:blip>
                  <a:stretch>
                    <a:fillRect/>
                  </a:stretch>
                </pic:blipFill>
                <pic:spPr>
                  <a:xfrm>
                    <a:off x="0" y="0"/>
                    <a:ext cx="1680882" cy="1152278"/>
                  </a:xfrm>
                  <a:prstGeom prst="rect">
                    <a:avLst/>
                  </a:prstGeom>
                </pic:spPr>
              </pic:pic>
            </a:graphicData>
          </a:graphic>
          <wp14:sizeRelH relativeFrom="margin">
            <wp14:pctWidth>0</wp14:pctWidth>
          </wp14:sizeRelH>
          <wp14:sizeRelV relativeFrom="margin">
            <wp14:pctHeight>0</wp14:pctHeight>
          </wp14:sizeRelV>
        </wp:anchor>
      </w:drawing>
    </w:r>
  </w:p>
  <w:p w14:paraId="45278586" w14:textId="77777777" w:rsidR="0086303A" w:rsidRDefault="0086303A" w:rsidP="00E51735">
    <w:pPr>
      <w:rPr>
        <w:rFonts w:ascii="Arial" w:hAnsi="Arial" w:cs="Arial"/>
        <w:b/>
        <w:color w:val="002060"/>
        <w:sz w:val="18"/>
        <w:szCs w:val="18"/>
      </w:rPr>
    </w:pPr>
  </w:p>
  <w:p w14:paraId="183A2C57" w14:textId="77777777" w:rsidR="0053478C" w:rsidRDefault="0053478C" w:rsidP="00E51735">
    <w:pPr>
      <w:rPr>
        <w:rFonts w:ascii="Arial" w:hAnsi="Arial" w:cs="Arial"/>
        <w:b/>
        <w:color w:val="002060"/>
        <w:sz w:val="18"/>
        <w:szCs w:val="18"/>
      </w:rPr>
    </w:pPr>
  </w:p>
  <w:p w14:paraId="0AC3C419" w14:textId="77777777" w:rsidR="00344233" w:rsidRDefault="00344233" w:rsidP="00E51735">
    <w:pPr>
      <w:rPr>
        <w:rFonts w:ascii="Arial" w:hAnsi="Arial" w:cs="Arial"/>
        <w:b/>
        <w:color w:val="002060"/>
        <w:sz w:val="18"/>
        <w:szCs w:val="18"/>
      </w:rPr>
    </w:pPr>
  </w:p>
  <w:p w14:paraId="1346B94B" w14:textId="77777777" w:rsidR="00344233" w:rsidRPr="00E51735" w:rsidRDefault="00344233" w:rsidP="00E51735">
    <w:pPr>
      <w:rPr>
        <w:rFonts w:ascii="Arial" w:hAnsi="Arial" w:cs="Arial"/>
        <w:b/>
        <w:color w:val="002060"/>
        <w:sz w:val="18"/>
        <w:szCs w:val="18"/>
      </w:rPr>
    </w:pPr>
  </w:p>
  <w:p w14:paraId="1B3F2D4B" w14:textId="77777777" w:rsidR="00EA7E2E" w:rsidRPr="00E51735" w:rsidRDefault="00344233" w:rsidP="00E51735">
    <w:pPr>
      <w:pStyle w:val="mcntmsonormal"/>
      <w:spacing w:before="246" w:beforeAutospacing="0" w:after="246" w:afterAutospacing="0"/>
      <w:rPr>
        <w:rFonts w:ascii="Arial" w:hAnsi="Arial" w:cs="Arial"/>
        <w:b/>
        <w:color w:val="002060"/>
        <w:sz w:val="18"/>
        <w:szCs w:val="18"/>
      </w:rPr>
    </w:pPr>
    <w:r>
      <w:rPr>
        <w:noProof/>
      </w:rPr>
      <mc:AlternateContent>
        <mc:Choice Requires="wps">
          <w:drawing>
            <wp:anchor distT="0" distB="0" distL="114300" distR="114300" simplePos="0" relativeHeight="251659264" behindDoc="0" locked="0" layoutInCell="1" allowOverlap="1" wp14:anchorId="6B6DF9B3" wp14:editId="75114322">
              <wp:simplePos x="0" y="0"/>
              <wp:positionH relativeFrom="column">
                <wp:posOffset>-372745</wp:posOffset>
              </wp:positionH>
              <wp:positionV relativeFrom="paragraph">
                <wp:posOffset>360680</wp:posOffset>
              </wp:positionV>
              <wp:extent cx="6858000" cy="0"/>
              <wp:effectExtent l="0" t="0" r="0" b="0"/>
              <wp:wrapNone/>
              <wp:docPr id="1" name="Rechte verbindingslijn 1"/>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4">
                            <a:lumMod val="75000"/>
                          </a:schemeClr>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0F6C3EBD"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35pt,28.4pt" to="510.6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jK5QEAAC8EAAAOAAAAZHJzL2Uyb0RvYy54bWysU8tu2zAQvBfoPxC815KNJjUEyzkkSC99&#10;GGn7ATS1tFjwBZKx5L/vLmUrRlsgQNELJZI7szuzy83daA07Qkzau5YvFzVn4KTvtDu0/Mf3x3dr&#10;zlIWrhPGO2j5CRK/2759sxlCAyvfe9NBZEjiUjOElvc5h6aqkuzBirTwARxeKh+tyLiNh6qLYkB2&#10;a6pVXd9Wg49diF5CSnj6MF3ybeFXCmT+qlSCzEzLsbZc1ljWPa3VdiOaQxSh1/JchviHKqzQDpPO&#10;VA8iC/Yc9R9UVsvok1d5Ib2tvFJaQtGAapb1b2q+9SJA0YLmpDDblP4frfxy3EWmO+wdZ05YbNET&#10;yD4DNXWvHTUyGf3TsSV5NYTUIOTe7eJ5l8IukvBRRUtflMTG4u9p9hfGzCQe3q5v1nWNbZCXu+oF&#10;GGLKH8FbRj8tN9qRdNGI46eUMRmGXkLo2Dhakze6e9TGlA0NDdybyI4C2y2kBJffFxLzbD/7bjr/&#10;cEM1TIxlzghS+K/YMBtlqEjwJLH85ZOBKfsTKLQNRa1KgpnoOvfqnMU4jCaYwkpnYP068BxPUCjD&#10;PIOXr4NnRMnsXZ7BVjsf/0aQx9JlFK+m+IsDk26yYO+7U2l+sQansjh3fkE09tf7An9559tfAAAA&#10;//8DAFBLAwQUAAYACAAAACEAf1/zw98AAAAKAQAADwAAAGRycy9kb3ducmV2LnhtbEyPwWoCMRCG&#10;7wXfIUzBm2bVamXdrIjYgyAVrbDXuBmzS5PJsom67dM30kN7nJmPf74/W3bWsBu2vnYkYDRMgCGV&#10;TtWkBZw+3gZzYD5IUtI4QgFf6GGZ954ymSp3pwPejkGzGEI+lQKqEJqUc19WaKUfugYp3i6utTLE&#10;sdVctfIew63h4ySZcStrih8q2eC6wvLzeLUCdnpl9Mt+c9htT0XxHQqavG8LIfrP3WoBLGAX/mB4&#10;6Ed1yKPT2V1JeWYEDKbz14gKmM5ihQeQjEcTYOffDc8z/r9C/gMAAP//AwBQSwECLQAUAAYACAAA&#10;ACEAtoM4kv4AAADhAQAAEwAAAAAAAAAAAAAAAAAAAAAAW0NvbnRlbnRfVHlwZXNdLnhtbFBLAQIt&#10;ABQABgAIAAAAIQA4/SH/1gAAAJQBAAALAAAAAAAAAAAAAAAAAC8BAABfcmVscy8ucmVsc1BLAQIt&#10;ABQABgAIAAAAIQCcFrjK5QEAAC8EAAAOAAAAAAAAAAAAAAAAAC4CAABkcnMvZTJvRG9jLnhtbFBL&#10;AQItABQABgAIAAAAIQB/X/PD3wAAAAoBAAAPAAAAAAAAAAAAAAAAAD8EAABkcnMvZG93bnJldi54&#10;bWxQSwUGAAAAAAQABADzAAAASwUAAAAA&#10;" strokecolor="#bf8f00 [2407]"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E2749"/>
    <w:multiLevelType w:val="hybridMultilevel"/>
    <w:tmpl w:val="9BA6A356"/>
    <w:lvl w:ilvl="0" w:tplc="84F0634A">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23"/>
    <w:rsid w:val="00035B0B"/>
    <w:rsid w:val="00043FC0"/>
    <w:rsid w:val="000631EC"/>
    <w:rsid w:val="0012157F"/>
    <w:rsid w:val="0025174E"/>
    <w:rsid w:val="00344233"/>
    <w:rsid w:val="00447BF0"/>
    <w:rsid w:val="0052460C"/>
    <w:rsid w:val="0053478C"/>
    <w:rsid w:val="00584C23"/>
    <w:rsid w:val="005D5744"/>
    <w:rsid w:val="00656AE6"/>
    <w:rsid w:val="007718F6"/>
    <w:rsid w:val="007D21AC"/>
    <w:rsid w:val="00822CC6"/>
    <w:rsid w:val="008548A6"/>
    <w:rsid w:val="0086303A"/>
    <w:rsid w:val="008E3D1A"/>
    <w:rsid w:val="00920E40"/>
    <w:rsid w:val="00B6733F"/>
    <w:rsid w:val="00B802AA"/>
    <w:rsid w:val="00C074DC"/>
    <w:rsid w:val="00C75355"/>
    <w:rsid w:val="00C927D3"/>
    <w:rsid w:val="00CB5C96"/>
    <w:rsid w:val="00E377B5"/>
    <w:rsid w:val="00E51735"/>
    <w:rsid w:val="00EA7E2E"/>
    <w:rsid w:val="00EC7DDE"/>
    <w:rsid w:val="00EF312D"/>
    <w:rsid w:val="00F67F4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988DF"/>
  <w15:chartTrackingRefBased/>
  <w15:docId w15:val="{ADA81C79-16F9-4C4C-83CE-957A6E06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4233"/>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5355"/>
    <w:pPr>
      <w:tabs>
        <w:tab w:val="center" w:pos="4536"/>
        <w:tab w:val="right" w:pos="9072"/>
      </w:tabs>
    </w:pPr>
  </w:style>
  <w:style w:type="character" w:customStyle="1" w:styleId="KoptekstChar">
    <w:name w:val="Koptekst Char"/>
    <w:basedOn w:val="Standaardalinea-lettertype"/>
    <w:link w:val="Koptekst"/>
    <w:uiPriority w:val="99"/>
    <w:rsid w:val="00C75355"/>
  </w:style>
  <w:style w:type="paragraph" w:styleId="Voettekst">
    <w:name w:val="footer"/>
    <w:basedOn w:val="Standaard"/>
    <w:link w:val="VoettekstChar"/>
    <w:uiPriority w:val="99"/>
    <w:unhideWhenUsed/>
    <w:rsid w:val="00C75355"/>
    <w:pPr>
      <w:tabs>
        <w:tab w:val="center" w:pos="4536"/>
        <w:tab w:val="right" w:pos="9072"/>
      </w:tabs>
    </w:pPr>
  </w:style>
  <w:style w:type="character" w:customStyle="1" w:styleId="VoettekstChar">
    <w:name w:val="Voettekst Char"/>
    <w:basedOn w:val="Standaardalinea-lettertype"/>
    <w:link w:val="Voettekst"/>
    <w:uiPriority w:val="99"/>
    <w:rsid w:val="00C75355"/>
  </w:style>
  <w:style w:type="paragraph" w:customStyle="1" w:styleId="mcntmsonormal">
    <w:name w:val="mcntmsonormal"/>
    <w:basedOn w:val="Standaard"/>
    <w:rsid w:val="00E51735"/>
    <w:pPr>
      <w:spacing w:before="100" w:beforeAutospacing="1" w:after="100" w:afterAutospacing="1"/>
    </w:pPr>
    <w:rPr>
      <w:rFonts w:ascii="Times New Roman" w:eastAsia="Times New Roman" w:hAnsi="Times New Roman" w:cs="Times New Roman"/>
      <w:sz w:val="24"/>
      <w:szCs w:val="24"/>
      <w:lang w:eastAsia="nl-BE"/>
    </w:rPr>
  </w:style>
  <w:style w:type="table" w:styleId="Tabelraster">
    <w:name w:val="Table Grid"/>
    <w:basedOn w:val="Standaardtabel"/>
    <w:uiPriority w:val="39"/>
    <w:rsid w:val="00E51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34423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442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65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in\Documents\Aangepaste%20Office-sjablonen\Hoofding%20Huyghe%20201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64737C10B1443AA2665FCBFD11D3D" ma:contentTypeVersion="6" ma:contentTypeDescription="Een nieuw document maken." ma:contentTypeScope="" ma:versionID="2ccf1d783ab2cfb06a1855552bbab118">
  <xsd:schema xmlns:xsd="http://www.w3.org/2001/XMLSchema" xmlns:xs="http://www.w3.org/2001/XMLSchema" xmlns:p="http://schemas.microsoft.com/office/2006/metadata/properties" xmlns:ns3="062a5127-4533-4248-9faa-ba58f3513d45" targetNamespace="http://schemas.microsoft.com/office/2006/metadata/properties" ma:root="true" ma:fieldsID="71c709d039dddb4f3569db32db0a4915" ns3:_="">
    <xsd:import namespace="062a5127-4533-4248-9faa-ba58f3513d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a5127-4533-4248-9faa-ba58f3513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0C97B-B3F9-4CF9-969A-F9485C51A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a5127-4533-4248-9faa-ba58f3513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2C948-93B5-465E-8CD0-BAFED96953BC}">
  <ds:schemaRefs>
    <ds:schemaRef ds:uri="http://schemas.microsoft.com/sharepoint/v3/contenttype/forms"/>
  </ds:schemaRefs>
</ds:datastoreItem>
</file>

<file path=customXml/itemProps3.xml><?xml version="1.0" encoding="utf-8"?>
<ds:datastoreItem xmlns:ds="http://schemas.openxmlformats.org/officeDocument/2006/customXml" ds:itemID="{701EC3D3-4494-48B7-831E-6785D5DB5F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C9DCB4-711F-40AB-B524-1C7B2B6B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Hoofding Huyghe 2018.dotx</Template>
  <TotalTime>3</TotalTime>
  <Pages>1</Pages>
  <Words>415</Words>
  <Characters>2288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dc:creator>
  <cp:keywords/>
  <dc:description/>
  <cp:lastModifiedBy>alain</cp:lastModifiedBy>
  <cp:revision>1</cp:revision>
  <cp:lastPrinted>2019-02-18T11:50:00Z</cp:lastPrinted>
  <dcterms:created xsi:type="dcterms:W3CDTF">2019-12-24T12:07:00Z</dcterms:created>
  <dcterms:modified xsi:type="dcterms:W3CDTF">2019-12-24T12:10:00Z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0x010100D5E64737C10B1443AA2665FCBFD11D3D</vt:lpwstr>
  </property>
</Properties>
</file>